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4D" w:rsidRPr="00285D4D" w:rsidRDefault="00285D4D" w:rsidP="00285D4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fldChar w:fldCharType="begin"/>
      </w: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instrText xml:space="preserve"> HYPERLINK "Javascript:navJump()" \o "Jump to Navigation Frame" </w:instrText>
      </w: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fldChar w:fldCharType="separate"/>
      </w:r>
      <w:r w:rsidRPr="00285D4D">
        <w:rPr>
          <w:rFonts w:ascii="Verdana" w:eastAsia="Times New Roman" w:hAnsi="Verdana" w:cs="Times New Roman"/>
          <w:color w:val="000099"/>
          <w:sz w:val="19"/>
          <w:szCs w:val="19"/>
          <w:u w:val="single"/>
        </w:rPr>
        <w:t>Jump to Navigation Frame</w:t>
      </w: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fldChar w:fldCharType="end"/>
      </w: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285D4D" w:rsidRPr="00285D4D" w:rsidRDefault="00285D4D" w:rsidP="00285D4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</w:pP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285D4D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>
        <w:rPr>
          <w:rFonts w:ascii="Verdana" w:eastAsia="Times New Roman" w:hAnsi="Verdana" w:cs="Times New Roman"/>
          <w:noProof/>
          <w:color w:val="696969"/>
          <w:sz w:val="19"/>
          <w:szCs w:val="19"/>
          <w:bdr w:val="single" w:sz="6" w:space="1" w:color="F1F1F1" w:frame="1"/>
          <w:shd w:val="clear" w:color="auto" w:fill="EAEAEA"/>
        </w:rPr>
        <w:drawing>
          <wp:inline distT="0" distB="0" distL="0" distR="0">
            <wp:extent cx="152400" cy="152400"/>
            <wp:effectExtent l="0" t="0" r="0" b="0"/>
            <wp:docPr id="14" name="Picture 14" descr="Back">
              <a:hlinkClick xmlns:a="http://schemas.openxmlformats.org/drawingml/2006/main" r:id="rId5" tgtFrame="RIGHTTOOLFRAME" tooltip="Bac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">
                      <a:hlinkClick r:id="rId5" tgtFrame="RIGHTTOOLFRAME" tooltip="Bac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47625" cy="180975"/>
            <wp:effectExtent l="0" t="0" r="9525" b="9525"/>
            <wp:docPr id="13" name="Picture 13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D4D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285D4D">
        <w:rPr>
          <w:rFonts w:ascii="Verdana" w:eastAsia="Times New Roman" w:hAnsi="Verdana" w:cs="Times New Roman"/>
          <w:color w:val="696969"/>
          <w:sz w:val="19"/>
          <w:szCs w:val="19"/>
        </w:rPr>
        <w:t xml:space="preserve">Your location: </w:t>
      </w:r>
      <w:hyperlink r:id="rId8" w:tgtFrame="RIGHTTOOLFRAME" w:history="1">
        <w:r w:rsidRPr="00285D4D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Assessments</w:t>
        </w:r>
      </w:hyperlink>
      <w:r w:rsidRPr="00285D4D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285D4D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hyperlink r:id="rId9" w:tgtFrame="RIGHTTOOLFRAME" w:history="1">
        <w:r w:rsidRPr="00285D4D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View All Submissions</w:t>
        </w:r>
      </w:hyperlink>
      <w:r w:rsidRPr="00285D4D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285D4D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285D4D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View Attempt </w:t>
      </w:r>
    </w:p>
    <w:p w:rsidR="00285D4D" w:rsidRPr="00285D4D" w:rsidRDefault="00285D4D" w:rsidP="00285D4D">
      <w:pPr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285D4D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285D4D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 xml:space="preserve">View Attempt 1 of 1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44"/>
        <w:gridCol w:w="1333"/>
        <w:gridCol w:w="3"/>
        <w:gridCol w:w="6798"/>
        <w:gridCol w:w="1302"/>
      </w:tblGrid>
      <w:tr w:rsidR="00285D4D" w:rsidRPr="00285D4D" w:rsidTr="00285D4D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Title: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bookmarkStart w:id="0" w:name="_GoBack"/>
            <w:r w:rsidRPr="00285D4D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LabAssessment07</w:t>
            </w:r>
            <w:bookmarkEnd w:id="0"/>
          </w:p>
        </w:tc>
      </w:tr>
      <w:tr w:rsidR="00285D4D" w:rsidRPr="00285D4D" w:rsidTr="00285D4D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Started: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2, 2012 4:07 PM</w:t>
            </w:r>
          </w:p>
        </w:tc>
      </w:tr>
      <w:tr w:rsidR="00285D4D" w:rsidRPr="00285D4D" w:rsidTr="00285D4D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Submitted: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2, 2012 4:22 PM</w:t>
            </w:r>
          </w:p>
        </w:tc>
      </w:tr>
      <w:tr w:rsidR="00285D4D" w:rsidRPr="00285D4D" w:rsidTr="00285D4D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Time spent: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tooltip="View Access Log in a new window" w:history="1">
              <w:r w:rsidRPr="00285D4D">
                <w:rPr>
                  <w:rFonts w:ascii="Verdana" w:eastAsia="Times New Roman" w:hAnsi="Verdana" w:cs="Times New Roman"/>
                  <w:color w:val="000099"/>
                  <w:sz w:val="19"/>
                  <w:szCs w:val="19"/>
                  <w:u w:val="single"/>
                </w:rPr>
                <w:t xml:space="preserve">00:14:46 </w:t>
              </w:r>
            </w:hyperlink>
          </w:p>
        </w:tc>
      </w:tr>
      <w:tr w:rsidR="00285D4D" w:rsidRPr="00285D4D" w:rsidTr="00285D4D">
        <w:tc>
          <w:tcPr>
            <w:tcW w:w="500" w:type="pct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Total score: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0.8/1 = 80%</w:t>
            </w: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2" name="Picture 12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Total score adjusted by 0.0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1" name="Picture 11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5D4D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Maximum possible score: 1 </w:t>
            </w: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The prototype of a function that takes 2 double values and returns a double value using return statement can be written as: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4190"/>
                    <w:gridCol w:w="689"/>
                    <w:gridCol w:w="1122"/>
                  </w:tblGrid>
                  <w:tr w:rsidR="00285D4D" w:rsidRPr="00285D4D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double fun (double </w:t>
                        </w: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aa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, double bb);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double fun (</w:t>
                        </w: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aa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, bb);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double fun (double </w:t>
                        </w: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aa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; double bb) 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double fun (double </w:t>
                        </w: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aa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, bb);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21"/>
            </w:tblGrid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Assuming that variables a, b and c are declared with char, char and double types, respectively. </w:t>
                  </w:r>
                  <w:proofErr w:type="gram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</w:t>
                  </w:r>
                  <w:proofErr w:type="gram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and b have assigned values in the calling function. Which of the following is a correct call to a function with the following header: 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double </w:t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std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(char a, char b)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4190"/>
                    <w:gridCol w:w="689"/>
                    <w:gridCol w:w="1122"/>
                  </w:tblGrid>
                  <w:tr w:rsidR="00285D4D" w:rsidRPr="00285D4D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 = </w:t>
                        </w: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std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(b , a);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 = </w:t>
                        </w: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std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( char a, char b);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std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( a , b , c);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 = </w:t>
                        </w: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std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( char a , char b);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813"/>
              <w:gridCol w:w="4823"/>
            </w:tblGrid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The call to a void function with arguments :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4190"/>
                    <w:gridCol w:w="689"/>
                    <w:gridCol w:w="1121"/>
                  </w:tblGrid>
                  <w:tr w:rsidR="00285D4D" w:rsidRPr="00285D4D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is a statement by itself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can be part of an assignment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is part of an expression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can be part of </w:t>
                        </w:r>
                        <w:proofErr w:type="spellStart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statement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0/0.2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751"/>
              <w:gridCol w:w="4885"/>
            </w:tblGrid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code fragment: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void pnm (</w:t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bb) {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bb = bb/2;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main(void) {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bb = 8;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pnm ( bb );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pnm( bb );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("%d", bb);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return 0;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is the output on the monitor?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182"/>
                    <w:gridCol w:w="689"/>
                    <w:gridCol w:w="1113"/>
                  </w:tblGrid>
                  <w:tr w:rsidR="00285D4D" w:rsidRPr="00285D4D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8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285D4D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285D4D" w:rsidRPr="00285D4D" w:rsidTr="00285D4D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1751"/>
              <w:gridCol w:w="4885"/>
            </w:tblGrid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code fragment: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fun (</w:t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x, </w:t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y, </w:t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z){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return x &lt; y &amp;&amp; y &lt; z;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main(void) {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a=4, b=25, c=15;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if (fun (a, b, c)) </w:t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("%d", 2);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if (fun (b, a, c)) </w:t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("%d", 3);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if (fun (c, a, b)) </w:t>
                  </w:r>
                  <w:proofErr w:type="spellStart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("%d", 4);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return 0;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is the output in the monitor?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182"/>
                    <w:gridCol w:w="689"/>
                    <w:gridCol w:w="1113"/>
                  </w:tblGrid>
                  <w:tr w:rsidR="00285D4D" w:rsidRPr="00285D4D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285D4D" w:rsidRPr="00285D4D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No value printed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285D4D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285D4D" w:rsidRPr="00285D4D" w:rsidRDefault="00285D4D" w:rsidP="00285D4D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285D4D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285D4D" w:rsidRPr="00285D4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85D4D" w:rsidRPr="00285D4D" w:rsidRDefault="00285D4D" w:rsidP="00285D4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285D4D" w:rsidRPr="00285D4D" w:rsidRDefault="00285D4D" w:rsidP="00285D4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285D4D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D4D"/>
    <w:rsid w:val="00183BA0"/>
    <w:rsid w:val="00285D4D"/>
    <w:rsid w:val="004C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85D4D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85D4D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6231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3784"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49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397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3338408502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s201030180</cp:lastModifiedBy>
  <cp:revision>1</cp:revision>
  <dcterms:created xsi:type="dcterms:W3CDTF">2012-07-07T11:25:00Z</dcterms:created>
  <dcterms:modified xsi:type="dcterms:W3CDTF">2012-07-07T11:27:00Z</dcterms:modified>
</cp:coreProperties>
</file>